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6BE4">
        <w:rPr>
          <w:rFonts w:ascii="Times New Roman" w:hAnsi="Times New Roman" w:cs="Times New Roman"/>
          <w:sz w:val="28"/>
          <w:szCs w:val="28"/>
        </w:rPr>
        <w:t xml:space="preserve"> Базовый модуль. </w:t>
      </w:r>
      <w:proofErr w:type="spellStart"/>
      <w:r w:rsidR="00456BE4">
        <w:rPr>
          <w:rFonts w:ascii="Times New Roman" w:hAnsi="Times New Roman" w:cs="Times New Roman"/>
          <w:sz w:val="28"/>
          <w:szCs w:val="28"/>
        </w:rPr>
        <w:t>ПрогРЭС</w:t>
      </w:r>
      <w:proofErr w:type="spellEnd"/>
      <w:r w:rsidR="00456BE4">
        <w:rPr>
          <w:rFonts w:ascii="Times New Roman" w:hAnsi="Times New Roman" w:cs="Times New Roman"/>
          <w:sz w:val="28"/>
          <w:szCs w:val="28"/>
        </w:rPr>
        <w:t xml:space="preserve"> – Программируемые радиоэлектронные системы</w:t>
      </w:r>
      <w:r w:rsidR="004A1AEE">
        <w:rPr>
          <w:rFonts w:ascii="Times New Roman" w:hAnsi="Times New Roman" w:cs="Times New Roman"/>
          <w:sz w:val="28"/>
          <w:szCs w:val="28"/>
        </w:rPr>
        <w:t xml:space="preserve">. </w:t>
      </w:r>
      <w:r w:rsidR="002C22A5">
        <w:rPr>
          <w:rFonts w:ascii="Times New Roman" w:hAnsi="Times New Roman" w:cs="Times New Roman"/>
          <w:sz w:val="28"/>
          <w:szCs w:val="28"/>
        </w:rPr>
        <w:t>136 часов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(COVID-19)", №51 от 04.04.2020 г. В целях реализации Указа Президента Российской Федерации от 2 апреля 2020 г. 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>в детском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5D0E29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29">
        <w:rPr>
          <w:rFonts w:ascii="Times New Roman" w:hAnsi="Times New Roman" w:cs="Times New Roman"/>
          <w:b/>
          <w:sz w:val="28"/>
          <w:szCs w:val="28"/>
        </w:rPr>
        <w:t>Тематика дистанционных занятий с 6 апреля</w:t>
      </w:r>
    </w:p>
    <w:tbl>
      <w:tblPr>
        <w:tblpPr w:leftFromText="180" w:rightFromText="180" w:vertAnchor="text" w:horzAnchor="margin" w:tblpXSpec="center" w:tblpY="1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76"/>
        <w:gridCol w:w="2910"/>
        <w:gridCol w:w="850"/>
        <w:gridCol w:w="851"/>
      </w:tblGrid>
      <w:tr w:rsidR="005D0E29" w:rsidRPr="00B94432" w:rsidTr="00373FE4">
        <w:tc>
          <w:tcPr>
            <w:tcW w:w="675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76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910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851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D0E29" w:rsidRPr="00B94432" w:rsidTr="00373FE4">
        <w:tc>
          <w:tcPr>
            <w:tcW w:w="9606" w:type="dxa"/>
            <w:gridSpan w:val="6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</w:tr>
      <w:tr w:rsidR="005D0E29" w:rsidRPr="00B94432" w:rsidTr="00373FE4">
        <w:tc>
          <w:tcPr>
            <w:tcW w:w="675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D0E29" w:rsidRPr="00451DEE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 (формулировка) цели проекта 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" w:type="dxa"/>
          </w:tcPr>
          <w:p w:rsidR="005D0E29" w:rsidRPr="00451DEE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10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 (формулировка) цели проекта 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451D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5D0E29" w:rsidRPr="00451DEE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E29" w:rsidRPr="00B94432" w:rsidTr="00373FE4">
        <w:tc>
          <w:tcPr>
            <w:tcW w:w="675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D0E29" w:rsidRPr="00451DEE" w:rsidRDefault="005D0E29" w:rsidP="0037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Trello</w:t>
            </w:r>
            <w:r w:rsidRPr="00451D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формулировка и распределение задач)</w:t>
            </w:r>
          </w:p>
        </w:tc>
        <w:tc>
          <w:tcPr>
            <w:tcW w:w="776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Trello</w:t>
            </w:r>
            <w:r w:rsidRPr="00451D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формулировка и распределение задач)</w:t>
            </w:r>
          </w:p>
        </w:tc>
        <w:tc>
          <w:tcPr>
            <w:tcW w:w="850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E29" w:rsidRPr="00B94432" w:rsidTr="00373FE4">
        <w:tc>
          <w:tcPr>
            <w:tcW w:w="675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0E29" w:rsidRPr="00B94432" w:rsidRDefault="005D0E29" w:rsidP="0037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776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850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0E29" w:rsidRPr="00B94432" w:rsidTr="00373FE4">
        <w:tc>
          <w:tcPr>
            <w:tcW w:w="675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D0E29" w:rsidRPr="00B94432" w:rsidRDefault="005D0E29" w:rsidP="0037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приложения к проекту. Виды схем.</w:t>
            </w:r>
          </w:p>
        </w:tc>
        <w:tc>
          <w:tcPr>
            <w:tcW w:w="776" w:type="dxa"/>
          </w:tcPr>
          <w:p w:rsidR="005D0E29" w:rsidRPr="002C4867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10" w:type="dxa"/>
          </w:tcPr>
          <w:p w:rsidR="005D0E29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программах:</w:t>
            </w:r>
            <w:r w:rsidRPr="001E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DEE">
              <w:rPr>
                <w:rFonts w:ascii="Times New Roman" w:hAnsi="Times New Roman"/>
                <w:sz w:val="24"/>
                <w:szCs w:val="24"/>
                <w:lang w:val="en-US"/>
              </w:rPr>
              <w:t>EasyEDA</w:t>
            </w:r>
            <w:proofErr w:type="spellEnd"/>
          </w:p>
          <w:p w:rsidR="005D0E29" w:rsidRPr="001E4B1C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451DEE">
              <w:rPr>
                <w:rFonts w:ascii="Times New Roman" w:hAnsi="Times New Roman"/>
                <w:sz w:val="24"/>
                <w:szCs w:val="24"/>
              </w:rPr>
              <w:t>print</w:t>
            </w:r>
            <w:proofErr w:type="spellEnd"/>
            <w:r w:rsidRPr="00451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DEE">
              <w:rPr>
                <w:rFonts w:ascii="Times New Roman" w:hAnsi="Times New Roman"/>
                <w:sz w:val="24"/>
                <w:szCs w:val="24"/>
              </w:rPr>
              <w:t>layout</w:t>
            </w:r>
            <w:proofErr w:type="spellEnd"/>
          </w:p>
          <w:p w:rsidR="005D0E29" w:rsidRPr="002C4867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C4867">
              <w:rPr>
                <w:rFonts w:ascii="Times New Roman" w:hAnsi="Times New Roman"/>
                <w:sz w:val="24"/>
                <w:szCs w:val="24"/>
                <w:lang w:val="en-US"/>
              </w:rPr>
              <w:t>inkercad</w:t>
            </w:r>
            <w:proofErr w:type="spellEnd"/>
          </w:p>
          <w:p w:rsidR="005D0E29" w:rsidRPr="002C4867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Style w:val="fontstyle01"/>
                <w:lang w:val="en-US"/>
              </w:rPr>
            </w:pPr>
            <w:r w:rsidRPr="00451D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451DEE">
              <w:rPr>
                <w:rFonts w:ascii="Times New Roman" w:hAnsi="Times New Roman"/>
                <w:bCs/>
                <w:sz w:val="24"/>
                <w:szCs w:val="24"/>
              </w:rPr>
              <w:t>utodesk</w:t>
            </w:r>
            <w:proofErr w:type="spellEnd"/>
            <w:r w:rsidRPr="00451D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1DEE">
              <w:rPr>
                <w:rStyle w:val="fontstyle01"/>
              </w:rPr>
              <w:t>Fusion</w:t>
            </w:r>
            <w:proofErr w:type="spellEnd"/>
            <w:r w:rsidRPr="00451DEE">
              <w:rPr>
                <w:rStyle w:val="fontstyle01"/>
              </w:rPr>
              <w:t xml:space="preserve"> 360</w:t>
            </w:r>
          </w:p>
          <w:p w:rsidR="005D0E29" w:rsidRPr="00451DEE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Компас</w:t>
            </w:r>
          </w:p>
        </w:tc>
        <w:tc>
          <w:tcPr>
            <w:tcW w:w="850" w:type="dxa"/>
          </w:tcPr>
          <w:p w:rsidR="005D0E29" w:rsidRPr="002C4867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5D0E29" w:rsidRPr="002C4867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D0E29" w:rsidRPr="00B94432" w:rsidTr="00373FE4">
        <w:tc>
          <w:tcPr>
            <w:tcW w:w="675" w:type="dxa"/>
          </w:tcPr>
          <w:p w:rsidR="005D0E29" w:rsidRPr="00B94432" w:rsidRDefault="005D0E29" w:rsidP="00373FE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0E29" w:rsidRPr="00DC6B3D" w:rsidRDefault="005D0E29" w:rsidP="00373F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6B3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76" w:type="dxa"/>
          </w:tcPr>
          <w:p w:rsidR="005D0E29" w:rsidRPr="00DC6B3D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10" w:type="dxa"/>
          </w:tcPr>
          <w:p w:rsidR="005D0E29" w:rsidRPr="00DC6B3D" w:rsidRDefault="005D0E29" w:rsidP="00373FE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E29" w:rsidRPr="00DC6B3D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D0E29" w:rsidRPr="00DC6B3D" w:rsidRDefault="005D0E29" w:rsidP="00373FE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B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5D0E29" w:rsidRPr="005D0E29" w:rsidRDefault="005D0E29" w:rsidP="000E1F8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D0E29" w:rsidRPr="005D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9"/>
    <w:rsid w:val="000E1F88"/>
    <w:rsid w:val="001B599C"/>
    <w:rsid w:val="002C22A5"/>
    <w:rsid w:val="003E6530"/>
    <w:rsid w:val="00456BE4"/>
    <w:rsid w:val="004A1AEE"/>
    <w:rsid w:val="00535944"/>
    <w:rsid w:val="005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7180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dogbim@mail.ru</cp:lastModifiedBy>
  <cp:revision>2</cp:revision>
  <dcterms:created xsi:type="dcterms:W3CDTF">2020-04-08T12:19:00Z</dcterms:created>
  <dcterms:modified xsi:type="dcterms:W3CDTF">2020-04-08T12:19:00Z</dcterms:modified>
</cp:coreProperties>
</file>